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Oswald" w:cs="Oswald" w:eastAsia="Oswald" w:hAnsi="Oswald"/>
          <w:i w:val="1"/>
        </w:rPr>
      </w:pPr>
      <w:r w:rsidDel="00000000" w:rsidR="00000000" w:rsidRPr="00000000">
        <w:rPr>
          <w:rFonts w:ascii="Oswald" w:cs="Oswald" w:eastAsia="Oswald" w:hAnsi="Oswald"/>
          <w:i w:val="1"/>
          <w:color w:val="14171a"/>
          <w:sz w:val="41"/>
          <w:szCs w:val="41"/>
          <w:highlight w:val="white"/>
          <w:rtl w:val="0"/>
        </w:rPr>
        <w:t xml:space="preserve">“The fruit of everything good in life starts with a challenge". John Maxwell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/>
        <w:drawing>
          <wp:inline distB="114300" distT="114300" distL="114300" distR="114300">
            <wp:extent cx="5900738" cy="590073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00738" cy="59007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Oswald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swald-regular.ttf"/><Relationship Id="rId2" Type="http://schemas.openxmlformats.org/officeDocument/2006/relationships/font" Target="fonts/Oswal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