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16" w:rsidRPr="005B3979" w:rsidRDefault="001E7316" w:rsidP="001E7316">
      <w:pPr>
        <w:pStyle w:val="NoSpacing"/>
        <w:jc w:val="center"/>
        <w:rPr>
          <w:rFonts w:ascii="Arial Narrow" w:eastAsia="Century Gothic" w:hAnsi="Arial Narrow"/>
        </w:rPr>
      </w:pPr>
      <w:r w:rsidRPr="005B3979">
        <w:rPr>
          <w:rFonts w:ascii="Arial Narrow" w:eastAsia="Century Gothic" w:hAnsi="Arial Narrow"/>
        </w:rPr>
        <w:t>5E Lesson Plan</w:t>
      </w:r>
      <w:r>
        <w:rPr>
          <w:rFonts w:ascii="Arial Narrow" w:eastAsia="Century Gothic" w:hAnsi="Arial Narrow"/>
        </w:rPr>
        <w:t xml:space="preserve"> (NGSS)</w:t>
      </w:r>
    </w:p>
    <w:tbl>
      <w:tblPr>
        <w:tblW w:w="10605" w:type="dxa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5"/>
      </w:tblGrid>
      <w:tr w:rsidR="001E7316" w:rsidTr="009E4F78">
        <w:trPr>
          <w:trHeight w:val="38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Teacher:  </w:t>
            </w:r>
          </w:p>
        </w:tc>
      </w:tr>
      <w:tr w:rsidR="001E7316" w:rsidTr="009E4F78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Date:</w:t>
            </w:r>
          </w:p>
        </w:tc>
      </w:tr>
      <w:tr w:rsidR="001E7316" w:rsidTr="009E4F78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7316" w:rsidRPr="005B3979" w:rsidRDefault="001E7316" w:rsidP="009E4F78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Subject / grade level:</w:t>
            </w:r>
            <w:r>
              <w:rPr>
                <w:rFonts w:ascii="Arial Narrow" w:eastAsia="Arial Narrow" w:hAnsi="Arial Narrow" w:cs="Arial Narrow"/>
              </w:rPr>
              <w:t xml:space="preserve">   Science, Grade 8, </w:t>
            </w:r>
            <w:r>
              <w:rPr>
                <w:rFonts w:ascii="Arial Narrow" w:eastAsia="Arial Narrow" w:hAnsi="Arial Narrow" w:cs="Arial Narrow"/>
                <w:highlight w:val="yellow"/>
              </w:rPr>
              <w:t>Lesson #</w:t>
            </w:r>
          </w:p>
        </w:tc>
      </w:tr>
      <w:tr w:rsidR="001E7316" w:rsidTr="009E4F78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Topic: </w:t>
            </w:r>
            <w:r>
              <w:rPr>
                <w:rFonts w:ascii="Arial" w:eastAsia="Arial Narrow" w:hAnsi="Arial" w:cs="Arial"/>
              </w:rPr>
              <w:t xml:space="preserve">What Blocks Radio Waves  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</w:tr>
      <w:tr w:rsidR="001E7316" w:rsidTr="009E4F78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Materials:</w:t>
            </w:r>
          </w:p>
          <w:p w:rsidR="001E7316" w:rsidRPr="00C92482" w:rsidRDefault="001E7316" w:rsidP="009E4F78">
            <w:pPr>
              <w:spacing w:before="2" w:after="2"/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</w:rPr>
              <w:t>Computer</w:t>
            </w:r>
            <w:r>
              <w:rPr>
                <w:rFonts w:ascii="Arial" w:hAnsi="Arial" w:cs="Arial"/>
              </w:rPr>
              <w:t>,</w:t>
            </w:r>
            <w:r w:rsidRPr="00C924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COSMOS Technology Toolkit, Walkie-Talkies, sound maker, paper bags, rubber gloves, dark colored plastic 2-liter bottles, aluminum foil, cardboard box, copper fabric, handouts </w:t>
            </w:r>
            <w:r w:rsidRPr="00C92482">
              <w:rPr>
                <w:rFonts w:ascii="Arial" w:hAnsi="Arial" w:cs="Arial"/>
              </w:rPr>
              <w:t xml:space="preserve"> </w:t>
            </w:r>
          </w:p>
          <w:p w:rsidR="001E7316" w:rsidRPr="005B3979" w:rsidRDefault="001E7316" w:rsidP="009E4F78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</w:t>
            </w:r>
          </w:p>
        </w:tc>
      </w:tr>
      <w:tr w:rsidR="001E7316" w:rsidTr="009E4F78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Essential Question(s):</w:t>
            </w:r>
          </w:p>
          <w:p w:rsidR="001E7316" w:rsidRPr="005B3979" w:rsidRDefault="001E7316" w:rsidP="009E4F78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00628E">
              <w:rPr>
                <w:rFonts w:ascii="HelveticaNeueLTStd-Hv" w:eastAsiaTheme="minorHAnsi" w:hAnsi="HelveticaNeueLTStd-Hv" w:cs="HelveticaNeueLTStd-Hv"/>
              </w:rPr>
              <w:t>How has technology changed the way we communicate?</w:t>
            </w:r>
            <w:r>
              <w:rPr>
                <w:rFonts w:ascii="HelveticaNeueLTStd-Hv" w:eastAsiaTheme="minorHAnsi" w:hAnsi="HelveticaNeueLTStd-Hv" w:cs="HelveticaNeueLTStd-Hv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</w:p>
          <w:p w:rsidR="001E7316" w:rsidRPr="005B3979" w:rsidRDefault="001E7316" w:rsidP="009E4F78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</w:t>
            </w:r>
          </w:p>
        </w:tc>
      </w:tr>
      <w:tr w:rsidR="001E7316" w:rsidTr="009E4F78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 xml:space="preserve">New York State P-12 Science Learning Standards (NGSS): </w:t>
            </w:r>
          </w:p>
          <w:p w:rsidR="001E7316" w:rsidRPr="00C41389" w:rsidRDefault="001E7316" w:rsidP="009E4F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1389">
              <w:rPr>
                <w:rFonts w:ascii="Arial" w:eastAsiaTheme="minorHAnsi" w:hAnsi="Arial" w:cs="Arial"/>
              </w:rPr>
              <w:t>MS-PS4-3. Integrate qualitative scientific and technical information to support the claim that digitized signals are a more reliable way to encode and transmit information than analog signals.</w:t>
            </w:r>
          </w:p>
          <w:p w:rsidR="001E7316" w:rsidRPr="00005BD8" w:rsidRDefault="001E7316" w:rsidP="009E4F78">
            <w:pPr>
              <w:autoSpaceDE w:val="0"/>
              <w:autoSpaceDN w:val="0"/>
              <w:adjustRightInd w:val="0"/>
              <w:rPr>
                <w:rFonts w:ascii="HelveticaNeueLTStd-Md" w:eastAsiaTheme="minorHAnsi" w:hAnsi="HelveticaNeueLTStd-Md" w:cs="HelveticaNeueLTStd-Md"/>
              </w:rPr>
            </w:pPr>
            <w:r>
              <w:rPr>
                <w:rFonts w:ascii="HelveticaNeueLTStd-Md" w:eastAsiaTheme="minorHAnsi" w:hAnsi="HelveticaNeueLTStd-Md" w:cs="HelveticaNeueLTStd-Md"/>
              </w:rPr>
              <w:t xml:space="preserve"> </w:t>
            </w:r>
          </w:p>
          <w:tbl>
            <w:tblPr>
              <w:tblW w:w="10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80"/>
              <w:gridCol w:w="3240"/>
              <w:gridCol w:w="3970"/>
            </w:tblGrid>
            <w:tr w:rsidR="001E7316" w:rsidTr="009E4F78">
              <w:trPr>
                <w:trHeight w:val="539"/>
              </w:trPr>
              <w:tc>
                <w:tcPr>
                  <w:tcW w:w="3580" w:type="dxa"/>
                  <w:shd w:val="clear" w:color="auto" w:fill="DBEEF3"/>
                </w:tcPr>
                <w:p w:rsidR="001E7316" w:rsidRDefault="001E7316" w:rsidP="009E4F78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Science &amp; Engineering Practices (SEPs)</w:t>
                  </w:r>
                </w:p>
              </w:tc>
              <w:tc>
                <w:tcPr>
                  <w:tcW w:w="3240" w:type="dxa"/>
                  <w:shd w:val="clear" w:color="auto" w:fill="FAC090"/>
                </w:tcPr>
                <w:p w:rsidR="001E7316" w:rsidRDefault="001E7316" w:rsidP="009E4F78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Disciplinary Core Ideas (DCIs)</w:t>
                  </w:r>
                </w:p>
              </w:tc>
              <w:tc>
                <w:tcPr>
                  <w:tcW w:w="3970" w:type="dxa"/>
                  <w:shd w:val="clear" w:color="auto" w:fill="C2D69B"/>
                </w:tcPr>
                <w:p w:rsidR="001E7316" w:rsidRDefault="001E7316" w:rsidP="009E4F78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Crosscutting Concepts (CCs)</w:t>
                  </w:r>
                </w:p>
              </w:tc>
            </w:tr>
            <w:tr w:rsidR="001E7316" w:rsidTr="009E4F78">
              <w:trPr>
                <w:trHeight w:val="4817"/>
              </w:trPr>
              <w:tc>
                <w:tcPr>
                  <w:tcW w:w="3580" w:type="dxa"/>
                  <w:shd w:val="clear" w:color="auto" w:fill="DBEEF3"/>
                </w:tcPr>
                <w:p w:rsidR="001E7316" w:rsidRPr="00DD5FC8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Developing and Using Models</w:t>
                  </w:r>
                </w:p>
                <w:p w:rsidR="001E7316" w:rsidRPr="00DD5FC8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Modeling in 6–8 builds on K–5 and progresses to developing, using, and revising models to describe, test, and predict more abstract phenomena and design systems. </w:t>
                  </w:r>
                </w:p>
                <w:p w:rsidR="001E7316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1E7316" w:rsidRPr="00DD5FC8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Obtaining, Evaluating, and Communicating Information</w:t>
                  </w:r>
                </w:p>
                <w:p w:rsidR="001E7316" w:rsidRPr="00005BD8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Obtaining, evaluating, and communicating information in 6-8 builds on K-5 and progresses to evaluating the merit and validity of ideas and methods.</w:t>
                  </w:r>
                </w:p>
              </w:tc>
              <w:tc>
                <w:tcPr>
                  <w:tcW w:w="3240" w:type="dxa"/>
                  <w:shd w:val="clear" w:color="auto" w:fill="FAC090"/>
                </w:tcPr>
                <w:p w:rsidR="001E7316" w:rsidRPr="00DD5FC8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PS4.A: Wave Properties</w:t>
                  </w:r>
                </w:p>
                <w:p w:rsidR="001E7316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A simple wave has a repeating pattern with a specific wavelength, frequency, and amplitude. (MS-PS4-1)</w:t>
                  </w:r>
                </w:p>
                <w:p w:rsidR="001E7316" w:rsidRPr="00DD5FC8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1E7316" w:rsidRPr="00AC69D7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b/>
                      <w:bCs/>
                      <w:sz w:val="22"/>
                      <w:szCs w:val="22"/>
                    </w:rPr>
                  </w:pPr>
                  <w:r w:rsidRPr="00AC69D7">
                    <w:rPr>
                      <w:rFonts w:ascii="Tahoma" w:eastAsiaTheme="minorHAnsi" w:hAnsi="Tahoma" w:cs="Tahoma"/>
                      <w:b/>
                      <w:bCs/>
                      <w:sz w:val="22"/>
                      <w:szCs w:val="22"/>
                    </w:rPr>
                    <w:t>PS4.C: Information Technologies and Instrumentation</w:t>
                  </w:r>
                </w:p>
                <w:p w:rsidR="001E7316" w:rsidRPr="00AC69D7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eastAsiaTheme="minorHAnsi" w:hAnsi="Tahoma" w:cs="Tahoma"/>
                      <w:sz w:val="22"/>
                      <w:szCs w:val="22"/>
                    </w:rPr>
                  </w:pPr>
                  <w:r w:rsidRPr="00AC69D7"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Digitized signals (sent as wave </w:t>
                  </w:r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pulses) are a more reliable way </w:t>
                  </w:r>
                  <w:r w:rsidRPr="00AC69D7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to encode and transmit information. (MS-PS4-3)</w:t>
                  </w:r>
                </w:p>
                <w:p w:rsidR="001E7316" w:rsidRDefault="001E7316" w:rsidP="009E4F78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1E7316" w:rsidRDefault="001E7316" w:rsidP="009E4F78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1E7316" w:rsidRDefault="001E7316" w:rsidP="009E4F78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1E7316" w:rsidRDefault="001E7316" w:rsidP="009E4F78">
                  <w:pPr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3970" w:type="dxa"/>
                  <w:shd w:val="clear" w:color="auto" w:fill="C2D69B"/>
                </w:tcPr>
                <w:p w:rsidR="001E7316" w:rsidRPr="00DD5FC8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Patterns</w:t>
                  </w:r>
                </w:p>
                <w:p w:rsidR="001E7316" w:rsidRPr="00DD5FC8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Graphs and charts can be used to</w:t>
                  </w:r>
                </w:p>
                <w:p w:rsidR="001E7316" w:rsidRPr="00DD5FC8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iden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tify patterns in data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(MS-PS4-1) </w:t>
                  </w:r>
                </w:p>
                <w:p w:rsidR="001E7316" w:rsidRPr="00DD5FC8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1E7316" w:rsidRPr="00DD5FC8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Inf</w:t>
                  </w: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luence of Science, Engineering, </w:t>
                  </w: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and Technology on Society and the Natural World</w:t>
                  </w:r>
                </w:p>
                <w:p w:rsidR="001E7316" w:rsidRPr="00DD5FC8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Technologies extend the measurement, exploration,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modeling, and computational</w:t>
                  </w:r>
                </w:p>
                <w:p w:rsidR="001E7316" w:rsidRPr="00DD5FC8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capacity of scientific investigations (MS-PS4-3) </w:t>
                  </w:r>
                </w:p>
                <w:p w:rsidR="001E7316" w:rsidRPr="00DD5FC8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1E7316" w:rsidRPr="00DD5FC8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Science is a Human Endeavor</w:t>
                  </w:r>
                </w:p>
                <w:p w:rsidR="001E7316" w:rsidRPr="00426874" w:rsidRDefault="001E7316" w:rsidP="009E4F78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Advances in technology influence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the progress of science and science has influenced advances in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technology (MS-PS4-3)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Common Core State Standards (CCSS):</w:t>
            </w:r>
          </w:p>
          <w:p w:rsidR="001E7316" w:rsidRPr="004E2597" w:rsidRDefault="001E7316" w:rsidP="009E4F7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1E7316" w:rsidRPr="00F90BF6" w:rsidRDefault="001E7316" w:rsidP="009E4F78">
            <w:pPr>
              <w:rPr>
                <w:rFonts w:ascii="Arial Narrow" w:eastAsia="Arial Narrow" w:hAnsi="Arial Narrow" w:cs="Arial Narrow"/>
                <w:b/>
              </w:rPr>
            </w:pPr>
            <w:r w:rsidRPr="00F90BF6">
              <w:rPr>
                <w:rFonts w:ascii="Tahoma" w:hAnsi="Tahoma" w:cs="Tahoma"/>
                <w:b/>
                <w:bCs/>
              </w:rPr>
              <w:t xml:space="preserve">SL.8.5 </w:t>
            </w:r>
            <w:r w:rsidRPr="00F90BF6">
              <w:rPr>
                <w:rFonts w:ascii="Tahoma" w:hAnsi="Tahoma" w:cs="Tahoma"/>
              </w:rPr>
              <w:t xml:space="preserve">Integrate multimedia and visual displays into presentations to clarify information, strengthen claims and evidence, and add interest. </w:t>
            </w:r>
          </w:p>
          <w:p w:rsidR="001E7316" w:rsidRDefault="001E7316" w:rsidP="009E4F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1E7316" w:rsidRDefault="001E7316" w:rsidP="009E4F7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90BF6">
              <w:rPr>
                <w:rFonts w:ascii="Tahoma" w:hAnsi="Tahoma" w:cs="Tahoma"/>
                <w:b/>
                <w:bCs/>
              </w:rPr>
              <w:t xml:space="preserve">RST.6-8.9 </w:t>
            </w:r>
            <w:r w:rsidRPr="00F90BF6">
              <w:rPr>
                <w:rFonts w:ascii="Tahoma" w:hAnsi="Tahoma" w:cs="Tahoma"/>
              </w:rPr>
              <w:t xml:space="preserve">Compare and contrast the information gained from experiments, simulations, </w:t>
            </w:r>
            <w:proofErr w:type="gramStart"/>
            <w:r w:rsidRPr="00F90BF6">
              <w:rPr>
                <w:rFonts w:ascii="Tahoma" w:hAnsi="Tahoma" w:cs="Tahoma"/>
              </w:rPr>
              <w:t>video,</w:t>
            </w:r>
            <w:proofErr w:type="gramEnd"/>
            <w:r w:rsidRPr="00F90BF6">
              <w:rPr>
                <w:rFonts w:ascii="Tahoma" w:hAnsi="Tahoma" w:cs="Tahoma"/>
              </w:rPr>
              <w:t xml:space="preserve"> or multimedia sources with that gained from reading a text</w:t>
            </w:r>
            <w:r>
              <w:rPr>
                <w:rFonts w:ascii="Tahoma" w:hAnsi="Tahoma" w:cs="Tahoma"/>
              </w:rPr>
              <w:t xml:space="preserve"> or prepared information</w:t>
            </w:r>
            <w:r w:rsidRPr="00F90BF6">
              <w:rPr>
                <w:rFonts w:ascii="Tahoma" w:hAnsi="Tahoma" w:cs="Tahoma"/>
              </w:rPr>
              <w:t xml:space="preserve"> on the same topic.</w:t>
            </w:r>
            <w:r>
              <w:rPr>
                <w:rFonts w:ascii="Tahoma" w:hAnsi="Tahoma" w:cs="Tahoma"/>
              </w:rPr>
              <w:t xml:space="preserve"> </w:t>
            </w:r>
          </w:p>
          <w:p w:rsidR="001E7316" w:rsidRDefault="001E7316" w:rsidP="009E4F78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  <w:p w:rsidR="001E7316" w:rsidRPr="00F90BF6" w:rsidRDefault="001E7316" w:rsidP="009E4F78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E7316" w:rsidTr="009E4F78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7316" w:rsidRPr="00CA2613" w:rsidRDefault="001E7316" w:rsidP="009E4F78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lastRenderedPageBreak/>
              <w:t>Lesson Topic: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What Blocks Radio Waves   </w:t>
            </w:r>
          </w:p>
          <w:p w:rsidR="001E7316" w:rsidRPr="007D5628" w:rsidRDefault="001E7316" w:rsidP="009E4F78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1E7316" w:rsidRDefault="001E7316" w:rsidP="009E4F78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Learning Target: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I will: </w:t>
            </w:r>
          </w:p>
          <w:p w:rsidR="001E7316" w:rsidRPr="00CB14E9" w:rsidRDefault="001E7316" w:rsidP="009E4F7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1E7316" w:rsidRPr="0078527F" w:rsidRDefault="001E7316" w:rsidP="001E7316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1425" w:hanging="360"/>
              <w:contextualSpacing/>
              <w:rPr>
                <w:rFonts w:ascii="Arial Narrow" w:eastAsia="Arial Narrow" w:hAnsi="Arial Narrow" w:cs="Arial Narrow"/>
                <w:b/>
              </w:rPr>
            </w:pPr>
            <w:r w:rsidRPr="0078527F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Perform an experiment to show which </w:t>
            </w:r>
            <w:r w:rsidR="002E2F04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materials can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block</w:t>
            </w:r>
            <w:r w:rsidR="002E2F04"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or interfere with</w:t>
            </w:r>
            <w:bookmarkStart w:id="1" w:name="_GoBack"/>
            <w:bookmarkEnd w:id="1"/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radio waves </w:t>
            </w:r>
          </w:p>
        </w:tc>
      </w:tr>
      <w:tr w:rsidR="001E7316" w:rsidTr="009E4F78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7316" w:rsidRPr="007D5628" w:rsidRDefault="001E7316" w:rsidP="009E4F78">
            <w:pP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  <w:u w:val="single"/>
              </w:rPr>
            </w:pPr>
          </w:p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  <w:u w:val="single"/>
              </w:rPr>
              <w:t>Differentiation strategies to meet diverse learner needs:</w:t>
            </w:r>
          </w:p>
          <w:p w:rsidR="001E7316" w:rsidRPr="00C92482" w:rsidRDefault="001E7316" w:rsidP="009E4F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Bodily kinesthetic learners</w:t>
            </w:r>
            <w:r w:rsidRPr="00C92482">
              <w:rPr>
                <w:rFonts w:ascii="Arial" w:hAnsi="Arial" w:cs="Arial"/>
              </w:rPr>
              <w:t xml:space="preserve"> -  Local and Express demonstration hands-on activity</w:t>
            </w:r>
          </w:p>
          <w:p w:rsidR="001E7316" w:rsidRPr="00C92482" w:rsidRDefault="001E7316" w:rsidP="009E4F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Audio and Visual learners</w:t>
            </w:r>
            <w:r w:rsidRPr="00C9248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Slide show, </w:t>
            </w:r>
            <w:r w:rsidRPr="00C92482">
              <w:rPr>
                <w:rFonts w:ascii="Arial" w:hAnsi="Arial" w:cs="Arial"/>
              </w:rPr>
              <w:t>Visual representation of activity using computer, transmitter and receiver</w:t>
            </w:r>
            <w:r>
              <w:rPr>
                <w:rFonts w:ascii="Arial" w:hAnsi="Arial" w:cs="Arial"/>
              </w:rPr>
              <w:t>,</w:t>
            </w:r>
            <w:r w:rsidRPr="00C92482">
              <w:rPr>
                <w:rFonts w:ascii="Arial" w:hAnsi="Arial" w:cs="Arial"/>
              </w:rPr>
              <w:t xml:space="preserve"> The observations/data collected throughout the activity </w:t>
            </w:r>
          </w:p>
          <w:p w:rsidR="001E7316" w:rsidRPr="00C92482" w:rsidRDefault="001E7316" w:rsidP="009E4F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ELL/Low reader</w:t>
            </w:r>
            <w:r w:rsidRPr="00C92482">
              <w:rPr>
                <w:rFonts w:ascii="Arial" w:hAnsi="Arial" w:cs="Arial"/>
              </w:rPr>
              <w:t xml:space="preserve"> - Guided notes printed for those who require them</w:t>
            </w:r>
          </w:p>
          <w:p w:rsidR="001E7316" w:rsidRPr="00C92482" w:rsidRDefault="001E7316" w:rsidP="009E4F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Technology</w:t>
            </w:r>
            <w:r w:rsidRPr="00C92482">
              <w:rPr>
                <w:rFonts w:ascii="Arial" w:hAnsi="Arial" w:cs="Arial"/>
              </w:rPr>
              <w:t>- Utilizing COSMOS Technology</w:t>
            </w:r>
            <w:r>
              <w:rPr>
                <w:rFonts w:ascii="Arial" w:hAnsi="Arial" w:cs="Arial"/>
              </w:rPr>
              <w:t xml:space="preserve"> Tool</w:t>
            </w:r>
            <w:r w:rsidRPr="00C92482">
              <w:rPr>
                <w:rFonts w:ascii="Arial" w:hAnsi="Arial" w:cs="Arial"/>
              </w:rPr>
              <w:t xml:space="preserve"> Kit </w:t>
            </w:r>
          </w:p>
          <w:p w:rsidR="001E7316" w:rsidRDefault="001E7316" w:rsidP="009E4F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Extended time</w:t>
            </w:r>
            <w:r w:rsidRPr="00C92482">
              <w:rPr>
                <w:rFonts w:ascii="Arial" w:hAnsi="Arial" w:cs="Arial"/>
              </w:rPr>
              <w:t xml:space="preserve"> for those who require it </w:t>
            </w:r>
          </w:p>
          <w:p w:rsidR="001E7316" w:rsidRPr="00F90BF6" w:rsidRDefault="001E7316" w:rsidP="009E4F7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90BF6">
              <w:rPr>
                <w:rFonts w:ascii="Arial" w:hAnsi="Arial" w:cs="Arial"/>
                <w:b/>
              </w:rPr>
              <w:t>Small groups</w:t>
            </w:r>
            <w:r w:rsidRPr="00F90BF6">
              <w:rPr>
                <w:rFonts w:ascii="Arial" w:hAnsi="Arial" w:cs="Arial"/>
              </w:rPr>
              <w:t xml:space="preserve"> according to levels, behavioral needs, and activity requirements</w:t>
            </w:r>
          </w:p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1E7316" w:rsidTr="009E4F78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7316" w:rsidRPr="007D5628" w:rsidRDefault="001E7316" w:rsidP="009E4F78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ENGAGEMENT </w:t>
            </w:r>
          </w:p>
          <w:p w:rsidR="001E7316" w:rsidRPr="00A37934" w:rsidRDefault="001E7316" w:rsidP="009E4F7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000000"/>
              </w:rPr>
            </w:pPr>
            <w:r w:rsidRPr="00D2274F">
              <w:rPr>
                <w:rFonts w:ascii="Arial" w:eastAsia="Arial Narrow" w:hAnsi="Arial" w:cs="Arial"/>
                <w:color w:val="000000"/>
                <w:u w:val="single"/>
              </w:rPr>
              <w:t>Discussion Question</w:t>
            </w:r>
            <w:r>
              <w:rPr>
                <w:rFonts w:ascii="Arial" w:eastAsia="Arial Narrow" w:hAnsi="Arial" w:cs="Arial"/>
                <w:color w:val="000000"/>
                <w:u w:val="single"/>
              </w:rPr>
              <w:t>(</w:t>
            </w:r>
            <w:r w:rsidRPr="00D2274F">
              <w:rPr>
                <w:rFonts w:ascii="Arial" w:eastAsia="Arial Narrow" w:hAnsi="Arial" w:cs="Arial"/>
                <w:color w:val="000000"/>
                <w:u w:val="single"/>
              </w:rPr>
              <w:t>s</w:t>
            </w:r>
            <w:r>
              <w:rPr>
                <w:rFonts w:ascii="Arial" w:eastAsia="Arial Narrow" w:hAnsi="Arial" w:cs="Arial"/>
                <w:color w:val="000000"/>
                <w:u w:val="single"/>
              </w:rPr>
              <w:t xml:space="preserve">) </w:t>
            </w:r>
          </w:p>
          <w:p w:rsidR="001E7316" w:rsidRPr="00492467" w:rsidRDefault="001E7316" w:rsidP="001E731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" w:hAnsi="Arial" w:cs="Arial"/>
              </w:rPr>
              <w:t xml:space="preserve">How come your cell </w:t>
            </w:r>
            <w:r w:rsidR="008C4718">
              <w:rPr>
                <w:rFonts w:ascii="Arial" w:hAnsi="Arial" w:cs="Arial"/>
              </w:rPr>
              <w:t>phones don’t</w:t>
            </w:r>
            <w:r>
              <w:rPr>
                <w:rFonts w:ascii="Arial" w:hAnsi="Arial" w:cs="Arial"/>
              </w:rPr>
              <w:t xml:space="preserve"> work </w:t>
            </w:r>
            <w:r w:rsidR="008C4718">
              <w:rPr>
                <w:rFonts w:ascii="Arial" w:hAnsi="Arial" w:cs="Arial"/>
              </w:rPr>
              <w:t>when they</w:t>
            </w:r>
            <w:r>
              <w:rPr>
                <w:rFonts w:ascii="Arial" w:hAnsi="Arial" w:cs="Arial"/>
              </w:rPr>
              <w:t xml:space="preserve"> are in the subway train</w:t>
            </w:r>
            <w:r w:rsidR="00CD71BD">
              <w:rPr>
                <w:rFonts w:ascii="Arial" w:hAnsi="Arial" w:cs="Arial"/>
              </w:rPr>
              <w:t xml:space="preserve">? </w:t>
            </w:r>
          </w:p>
          <w:p w:rsidR="001E7316" w:rsidRPr="005F2341" w:rsidRDefault="001E7316" w:rsidP="001E731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1E7316" w:rsidTr="006F6AFA">
        <w:trPr>
          <w:trHeight w:val="1869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7316" w:rsidRPr="007D5628" w:rsidRDefault="001E7316" w:rsidP="009E4F78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EXPLORATION </w:t>
            </w:r>
          </w:p>
          <w:p w:rsidR="001E7316" w:rsidRPr="002359E5" w:rsidRDefault="001E7316" w:rsidP="009E4F78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1E7316" w:rsidRPr="0093329A" w:rsidRDefault="001E7316" w:rsidP="009E4F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will view a short slide show to introduce the lesson. </w:t>
            </w:r>
            <w:r w:rsidRPr="0093329A">
              <w:rPr>
                <w:rFonts w:ascii="Arial" w:hAnsi="Arial" w:cs="Arial"/>
              </w:rPr>
              <w:t>Materials &amp; equipment are set up on student’s desks. Students are in small groups &amp; will assign roles to each other for the activity, e.g. note taker, reader etc. One student will read out loud from the handout</w:t>
            </w:r>
            <w:r>
              <w:rPr>
                <w:rFonts w:ascii="Arial" w:hAnsi="Arial" w:cs="Arial"/>
              </w:rPr>
              <w:t xml:space="preserve"> and the group will perform the activity</w:t>
            </w:r>
            <w:r w:rsidRPr="0093329A">
              <w:rPr>
                <w:rFonts w:ascii="Arial" w:hAnsi="Arial" w:cs="Arial"/>
              </w:rPr>
              <w:t xml:space="preserve">. </w:t>
            </w:r>
          </w:p>
          <w:p w:rsidR="001E7316" w:rsidRPr="0093329A" w:rsidRDefault="001E7316" w:rsidP="009E4F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3329A">
              <w:rPr>
                <w:rFonts w:ascii="Arial" w:hAnsi="Arial" w:cs="Arial"/>
              </w:rPr>
              <w:t xml:space="preserve">Activity: </w:t>
            </w:r>
          </w:p>
          <w:p w:rsidR="001E7316" w:rsidRDefault="001E7316" w:rsidP="009E4F78">
            <w:pPr>
              <w:pStyle w:val="ListParagraph"/>
              <w:numPr>
                <w:ilvl w:val="0"/>
                <w:numId w:val="6"/>
              </w:numPr>
              <w:ind w:left="1245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will supervise students as they perform the activity on the COSMOS Technology Toolkit. </w:t>
            </w:r>
          </w:p>
          <w:p w:rsidR="008D6F26" w:rsidRPr="008D6F26" w:rsidRDefault="001E7316" w:rsidP="008D6F26">
            <w:pPr>
              <w:pStyle w:val="ListParagraph"/>
              <w:numPr>
                <w:ilvl w:val="0"/>
                <w:numId w:val="6"/>
              </w:numPr>
              <w:ind w:left="1245" w:hanging="540"/>
              <w:rPr>
                <w:rFonts w:ascii="Arial" w:hAnsi="Arial" w:cs="Arial"/>
              </w:rPr>
            </w:pPr>
            <w:r w:rsidRPr="008D6F26">
              <w:rPr>
                <w:rFonts w:ascii="Arial" w:hAnsi="Arial" w:cs="Arial"/>
              </w:rPr>
              <w:t>St</w:t>
            </w:r>
            <w:r w:rsidR="00CD71BD" w:rsidRPr="008D6F26">
              <w:rPr>
                <w:rFonts w:ascii="Arial" w:hAnsi="Arial" w:cs="Arial"/>
              </w:rPr>
              <w:t>udents will perform the following activities</w:t>
            </w:r>
            <w:r w:rsidRPr="008D6F26">
              <w:rPr>
                <w:rFonts w:ascii="Arial" w:hAnsi="Arial" w:cs="Arial"/>
              </w:rPr>
              <w:t xml:space="preserve">: </w:t>
            </w:r>
            <w:r w:rsidR="00CD71BD" w:rsidRPr="008C4718">
              <w:rPr>
                <w:rFonts w:ascii="Arial" w:hAnsi="Arial" w:cs="Arial"/>
                <w:b/>
              </w:rPr>
              <w:t xml:space="preserve">Part </w:t>
            </w:r>
            <w:r w:rsidRPr="008C4718">
              <w:rPr>
                <w:rFonts w:ascii="Arial" w:hAnsi="Arial" w:cs="Arial"/>
                <w:b/>
              </w:rPr>
              <w:t>1)</w:t>
            </w:r>
            <w:r w:rsidRPr="008D6F26">
              <w:rPr>
                <w:rFonts w:ascii="Arial" w:hAnsi="Arial" w:cs="Arial"/>
              </w:rPr>
              <w:t xml:space="preserve"> Students will </w:t>
            </w:r>
            <w:r w:rsidR="008D6F26" w:rsidRPr="008D6F26">
              <w:rPr>
                <w:rFonts w:ascii="Arial" w:hAnsi="Arial" w:cs="Arial"/>
              </w:rPr>
              <w:t xml:space="preserve">cover the antenna on the receiver Toolkit with the 4 medium paper bags and observe whether it is still able to receive the radio signal. They will record their observations in the table entitled “Part 1: Using COSMOS Toolkit”. Repeat the procedure using the </w:t>
            </w:r>
            <w:r w:rsidR="008D6F26" w:rsidRPr="008D6F26">
              <w:rPr>
                <w:rFonts w:ascii="Arial" w:hAnsi="Arial" w:cs="Arial"/>
                <w:i/>
              </w:rPr>
              <w:t>rubber gloves</w:t>
            </w:r>
            <w:r w:rsidR="008D6F26" w:rsidRPr="008D6F26">
              <w:rPr>
                <w:rFonts w:ascii="Arial" w:hAnsi="Arial" w:cs="Arial"/>
              </w:rPr>
              <w:t xml:space="preserve">, </w:t>
            </w:r>
            <w:r w:rsidR="008D6F26" w:rsidRPr="008D6F26">
              <w:rPr>
                <w:rFonts w:ascii="Arial" w:hAnsi="Arial" w:cs="Arial"/>
                <w:i/>
              </w:rPr>
              <w:t>dark colored two-liter plastic bottles</w:t>
            </w:r>
            <w:r w:rsidR="008D6F26" w:rsidRPr="008D6F26">
              <w:rPr>
                <w:rFonts w:ascii="Arial" w:hAnsi="Arial" w:cs="Arial"/>
              </w:rPr>
              <w:t xml:space="preserve">, and </w:t>
            </w:r>
            <w:r w:rsidR="008D6F26" w:rsidRPr="008D6F26">
              <w:rPr>
                <w:rFonts w:ascii="Arial" w:hAnsi="Arial" w:cs="Arial"/>
                <w:i/>
              </w:rPr>
              <w:t>aluminum foil</w:t>
            </w:r>
            <w:r w:rsidR="008D6F26" w:rsidRPr="008D6F26">
              <w:rPr>
                <w:rFonts w:ascii="Arial" w:hAnsi="Arial" w:cs="Arial"/>
              </w:rPr>
              <w:t xml:space="preserve"> respectively and record your results in the table entitled “Part 1: Using COSMOS Toolkit”. </w:t>
            </w:r>
          </w:p>
          <w:p w:rsidR="008D6F26" w:rsidRPr="008D6F26" w:rsidRDefault="008D6F26" w:rsidP="008D6F26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C4718">
              <w:rPr>
                <w:rFonts w:ascii="Arial" w:hAnsi="Arial" w:cs="Arial"/>
                <w:b/>
              </w:rPr>
              <w:t>Part 2)</w:t>
            </w:r>
            <w:r w:rsidRPr="008D6F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Students</w:t>
            </w:r>
            <w:r w:rsidRPr="008D6F26">
              <w:rPr>
                <w:rFonts w:ascii="Arial" w:hAnsi="Arial" w:cs="Arial"/>
              </w:rPr>
              <w:t xml:space="preserve"> will now use the walkie-talkies. </w:t>
            </w:r>
            <w:r>
              <w:rPr>
                <w:rFonts w:ascii="Arial" w:hAnsi="Arial" w:cs="Arial"/>
              </w:rPr>
              <w:t>They will i</w:t>
            </w:r>
            <w:r w:rsidRPr="008D6F26">
              <w:rPr>
                <w:rFonts w:ascii="Arial" w:hAnsi="Arial" w:cs="Arial"/>
              </w:rPr>
              <w:t xml:space="preserve">dentify 1 of the walkie-talkies as the transmitter. Tape down the “push-to-talk” button so that it is always transmitting. Turn the sound maker on and tape it to the transmitting walkie-talkie. Ensure that the receiver walkie-talkie is receiving the signal.    </w:t>
            </w:r>
            <w:r>
              <w:rPr>
                <w:rFonts w:ascii="Arial" w:hAnsi="Arial" w:cs="Arial"/>
              </w:rPr>
              <w:t xml:space="preserve"> </w:t>
            </w:r>
          </w:p>
          <w:p w:rsidR="008D6F26" w:rsidRPr="008D6F26" w:rsidRDefault="008D6F26" w:rsidP="008D6F26">
            <w:pPr>
              <w:pStyle w:val="NoSpacing"/>
              <w:rPr>
                <w:rFonts w:ascii="Arial" w:hAnsi="Arial" w:cs="Arial"/>
              </w:rPr>
            </w:pPr>
          </w:p>
          <w:p w:rsidR="008D6F26" w:rsidRDefault="008D6F26" w:rsidP="008D6F26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D6F26">
              <w:rPr>
                <w:rFonts w:ascii="Arial" w:hAnsi="Arial" w:cs="Arial"/>
              </w:rPr>
              <w:t xml:space="preserve">Place the transmitting walkie-talkie &amp; sound maker into the 4 medium paper bags and wrap it up in it. Observe whether the receiver walkie-talkie is still able to receive the radio signal. Record your observations in </w:t>
            </w:r>
            <w:r w:rsidR="00072179">
              <w:rPr>
                <w:rFonts w:ascii="Arial" w:hAnsi="Arial" w:cs="Arial"/>
              </w:rPr>
              <w:t>the table entitled “</w:t>
            </w:r>
            <w:r w:rsidR="00072179" w:rsidRPr="008D6F26">
              <w:rPr>
                <w:rFonts w:ascii="Arial" w:hAnsi="Arial" w:cs="Arial"/>
              </w:rPr>
              <w:t>Part 2: Using COSMOS Toolkit</w:t>
            </w:r>
            <w:r w:rsidRPr="008D6F26">
              <w:rPr>
                <w:rFonts w:ascii="Arial" w:hAnsi="Arial" w:cs="Arial"/>
              </w:rPr>
              <w:t xml:space="preserve">”    </w:t>
            </w:r>
            <w:r w:rsidR="00072179">
              <w:rPr>
                <w:rFonts w:ascii="Arial" w:hAnsi="Arial" w:cs="Arial"/>
              </w:rPr>
              <w:t xml:space="preserve"> </w:t>
            </w:r>
          </w:p>
          <w:p w:rsidR="00CD71BD" w:rsidRDefault="008D6F26" w:rsidP="00072179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72179">
              <w:rPr>
                <w:rFonts w:ascii="Arial" w:hAnsi="Arial" w:cs="Arial"/>
              </w:rPr>
              <w:t xml:space="preserve">Repeat procedure #3 using the </w:t>
            </w:r>
            <w:r w:rsidRPr="00072179">
              <w:rPr>
                <w:rFonts w:ascii="Arial" w:hAnsi="Arial" w:cs="Arial"/>
                <w:i/>
              </w:rPr>
              <w:t>rubber gloves</w:t>
            </w:r>
            <w:r w:rsidRPr="00072179">
              <w:rPr>
                <w:rFonts w:ascii="Arial" w:hAnsi="Arial" w:cs="Arial"/>
              </w:rPr>
              <w:t xml:space="preserve">, </w:t>
            </w:r>
            <w:r w:rsidRPr="00072179">
              <w:rPr>
                <w:rFonts w:ascii="Arial" w:hAnsi="Arial" w:cs="Arial"/>
                <w:i/>
              </w:rPr>
              <w:t>dark colored two-liter plastic bottles</w:t>
            </w:r>
            <w:r w:rsidRPr="00072179">
              <w:rPr>
                <w:rFonts w:ascii="Arial" w:hAnsi="Arial" w:cs="Arial"/>
              </w:rPr>
              <w:t xml:space="preserve">, and </w:t>
            </w:r>
            <w:r w:rsidRPr="00072179">
              <w:rPr>
                <w:rFonts w:ascii="Arial" w:hAnsi="Arial" w:cs="Arial"/>
                <w:i/>
              </w:rPr>
              <w:t>aluminum foil</w:t>
            </w:r>
            <w:r w:rsidRPr="00072179">
              <w:rPr>
                <w:rFonts w:ascii="Arial" w:hAnsi="Arial" w:cs="Arial"/>
              </w:rPr>
              <w:t xml:space="preserve"> respectively and record your results in the table entitled “Part 2: Using COSMOS Toolkit”.</w:t>
            </w:r>
            <w:r w:rsidR="00072179">
              <w:rPr>
                <w:rFonts w:ascii="Arial" w:hAnsi="Arial" w:cs="Arial"/>
              </w:rPr>
              <w:t xml:space="preserve"> </w:t>
            </w:r>
          </w:p>
          <w:p w:rsidR="001E7316" w:rsidRDefault="001E7316" w:rsidP="00072179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72179">
              <w:rPr>
                <w:rFonts w:ascii="Arial" w:hAnsi="Arial" w:cs="Arial"/>
              </w:rPr>
              <w:t xml:space="preserve">Students will draw a graph of the different times it took for each transmission on their handout. 3) Students will then answer questions that follow their activity. </w:t>
            </w:r>
          </w:p>
          <w:p w:rsidR="00072179" w:rsidRDefault="00072179" w:rsidP="0007217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C4718">
              <w:rPr>
                <w:rFonts w:ascii="Arial" w:hAnsi="Arial" w:cs="Arial"/>
                <w:b/>
              </w:rPr>
              <w:lastRenderedPageBreak/>
              <w:t xml:space="preserve">Part 3) </w:t>
            </w:r>
            <w:r w:rsidR="006F6AFA" w:rsidRPr="008C4718">
              <w:rPr>
                <w:rFonts w:ascii="Arial" w:hAnsi="Arial" w:cs="Arial"/>
                <w:b/>
              </w:rPr>
              <w:t>[C</w:t>
            </w:r>
            <w:r w:rsidRPr="008C4718">
              <w:rPr>
                <w:rFonts w:ascii="Arial" w:hAnsi="Arial" w:cs="Arial"/>
                <w:b/>
              </w:rPr>
              <w:t xml:space="preserve">ardboard box &amp; copper fabric with walkie-talkie] </w:t>
            </w:r>
            <w:r>
              <w:rPr>
                <w:rFonts w:ascii="Arial" w:hAnsi="Arial" w:cs="Arial"/>
              </w:rPr>
              <w:t>Students will c</w:t>
            </w:r>
            <w:r w:rsidRPr="00072179">
              <w:rPr>
                <w:rFonts w:ascii="Arial" w:hAnsi="Arial" w:cs="Arial"/>
              </w:rPr>
              <w:t xml:space="preserve">over the entire outside of the cardboard box with copper fabric – making it, in effect a </w:t>
            </w:r>
            <w:r w:rsidRPr="00072179">
              <w:rPr>
                <w:rFonts w:ascii="Arial" w:hAnsi="Arial" w:cs="Arial"/>
                <w:b/>
              </w:rPr>
              <w:t>copper box</w:t>
            </w:r>
            <w:r w:rsidRPr="0007217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They will p</w:t>
            </w:r>
            <w:r w:rsidRPr="00072179">
              <w:rPr>
                <w:rFonts w:ascii="Arial" w:hAnsi="Arial" w:cs="Arial"/>
              </w:rPr>
              <w:t>ut t</w:t>
            </w:r>
            <w:r>
              <w:rPr>
                <w:rFonts w:ascii="Arial" w:hAnsi="Arial" w:cs="Arial"/>
              </w:rPr>
              <w:t>he box on its side</w:t>
            </w:r>
            <w:r w:rsidRPr="00072179">
              <w:rPr>
                <w:rFonts w:ascii="Arial" w:hAnsi="Arial" w:cs="Arial"/>
              </w:rPr>
              <w:t>. Place the transmitting walkie-talkie &amp; sound maker inside the box facing the opening direction and turn on the sound maker. Pla</w:t>
            </w:r>
            <w:r w:rsidR="006F6AFA">
              <w:rPr>
                <w:rFonts w:ascii="Arial" w:hAnsi="Arial" w:cs="Arial"/>
              </w:rPr>
              <w:t>ce the receiver behind the</w:t>
            </w:r>
            <w:r w:rsidRPr="00072179">
              <w:rPr>
                <w:rFonts w:ascii="Arial" w:hAnsi="Arial" w:cs="Arial"/>
              </w:rPr>
              <w:t xml:space="preserve"> copper box and observe whether or not it is receiving the signal from the transmitting walkie-talkie. Record your results in the table entitled “Part 3: Using Copper Box” </w:t>
            </w:r>
          </w:p>
          <w:p w:rsidR="006F6AFA" w:rsidRDefault="006F6AFA" w:rsidP="00072179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will then answer the questions that follow on their handout. </w:t>
            </w:r>
          </w:p>
          <w:p w:rsidR="006F6AFA" w:rsidRPr="00072179" w:rsidRDefault="006F6AFA" w:rsidP="006F6AFA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1E7316" w:rsidTr="009E4F78">
        <w:trPr>
          <w:trHeight w:val="11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lastRenderedPageBreak/>
              <w:t>EXPLANATION</w:t>
            </w:r>
          </w:p>
          <w:p w:rsidR="001E7316" w:rsidRPr="005F2341" w:rsidRDefault="001E7316" w:rsidP="009E4F78">
            <w:pPr>
              <w:spacing w:before="2" w:after="2"/>
              <w:rPr>
                <w:rFonts w:ascii="Arial" w:hAnsi="Arial" w:cs="Arial"/>
                <w:sz w:val="16"/>
                <w:szCs w:val="16"/>
              </w:rPr>
            </w:pPr>
          </w:p>
          <w:p w:rsidR="006F6AFA" w:rsidRDefault="001E7316" w:rsidP="006F6AFA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 </w:t>
            </w:r>
            <w:r w:rsidRPr="0093329A">
              <w:rPr>
                <w:rFonts w:ascii="Arial" w:hAnsi="Arial" w:cs="Arial"/>
              </w:rPr>
              <w:t>students complete</w:t>
            </w:r>
            <w:r>
              <w:rPr>
                <w:rFonts w:ascii="Arial" w:hAnsi="Arial" w:cs="Arial"/>
              </w:rPr>
              <w:t xml:space="preserve"> their experiment</w:t>
            </w:r>
            <w:r w:rsidRPr="0093329A">
              <w:rPr>
                <w:rFonts w:ascii="Arial" w:hAnsi="Arial" w:cs="Arial"/>
              </w:rPr>
              <w:t xml:space="preserve"> there will be a </w:t>
            </w:r>
            <w:r>
              <w:rPr>
                <w:rFonts w:ascii="Arial" w:hAnsi="Arial" w:cs="Arial"/>
              </w:rPr>
              <w:t>discussion/</w:t>
            </w:r>
            <w:r w:rsidRPr="0093329A">
              <w:rPr>
                <w:rFonts w:ascii="Arial" w:hAnsi="Arial" w:cs="Arial"/>
              </w:rPr>
              <w:t>share</w:t>
            </w:r>
            <w:r>
              <w:rPr>
                <w:rFonts w:ascii="Arial" w:hAnsi="Arial" w:cs="Arial"/>
              </w:rPr>
              <w:t>-</w:t>
            </w:r>
            <w:r w:rsidRPr="0093329A">
              <w:rPr>
                <w:rFonts w:ascii="Arial" w:hAnsi="Arial" w:cs="Arial"/>
              </w:rPr>
              <w:t xml:space="preserve">out with </w:t>
            </w:r>
            <w:r>
              <w:rPr>
                <w:rFonts w:ascii="Arial" w:hAnsi="Arial" w:cs="Arial"/>
              </w:rPr>
              <w:t xml:space="preserve">their </w:t>
            </w:r>
            <w:r w:rsidRPr="0093329A">
              <w:rPr>
                <w:rFonts w:ascii="Arial" w:hAnsi="Arial" w:cs="Arial"/>
              </w:rPr>
              <w:t>observations and comments</w:t>
            </w:r>
            <w:r>
              <w:rPr>
                <w:rFonts w:ascii="Arial" w:hAnsi="Arial" w:cs="Arial"/>
              </w:rPr>
              <w:t xml:space="preserve"> about their activities - facilitated by the teacher. </w:t>
            </w:r>
            <w:r w:rsidRPr="001B46BB">
              <w:rPr>
                <w:rFonts w:ascii="Arial" w:hAnsi="Arial" w:cs="Arial"/>
              </w:rPr>
              <w:t xml:space="preserve">Analyzing information collected on </w:t>
            </w:r>
            <w:r>
              <w:rPr>
                <w:rFonts w:ascii="Arial" w:hAnsi="Arial" w:cs="Arial"/>
              </w:rPr>
              <w:t xml:space="preserve">their </w:t>
            </w:r>
            <w:r w:rsidRPr="001B46BB">
              <w:rPr>
                <w:rFonts w:ascii="Arial" w:hAnsi="Arial" w:cs="Arial"/>
              </w:rPr>
              <w:t>handout and identifying any errors</w:t>
            </w:r>
            <w:r>
              <w:rPr>
                <w:rFonts w:ascii="Arial" w:hAnsi="Arial" w:cs="Arial"/>
              </w:rPr>
              <w:t xml:space="preserve"> that may have been</w:t>
            </w:r>
            <w:r w:rsidRPr="001B46BB">
              <w:rPr>
                <w:rFonts w:ascii="Arial" w:hAnsi="Arial" w:cs="Arial"/>
              </w:rPr>
              <w:t xml:space="preserve"> made and correct them</w:t>
            </w:r>
            <w:r>
              <w:rPr>
                <w:rFonts w:ascii="Arial" w:hAnsi="Arial" w:cs="Arial"/>
              </w:rPr>
              <w:t xml:space="preserve">. </w:t>
            </w:r>
            <w:r w:rsidRPr="006F6AFA">
              <w:rPr>
                <w:rFonts w:ascii="Arial" w:hAnsi="Arial" w:cs="Arial"/>
                <w:i/>
              </w:rPr>
              <w:t>Vocabula</w:t>
            </w:r>
            <w:r w:rsidR="006F6AFA" w:rsidRPr="006F6AFA">
              <w:rPr>
                <w:rFonts w:ascii="Arial" w:hAnsi="Arial" w:cs="Arial"/>
                <w:i/>
              </w:rPr>
              <w:t>ry words</w:t>
            </w:r>
            <w:r w:rsidR="006F6AFA">
              <w:rPr>
                <w:rFonts w:ascii="Arial" w:hAnsi="Arial" w:cs="Arial"/>
              </w:rPr>
              <w:t>: radio waves, electromagnetic spectrum, Faraday cage</w:t>
            </w:r>
            <w:r>
              <w:rPr>
                <w:rFonts w:ascii="Arial" w:hAnsi="Arial" w:cs="Arial"/>
              </w:rPr>
              <w:t>.</w:t>
            </w:r>
            <w:r w:rsidR="006F6AFA">
              <w:rPr>
                <w:rFonts w:ascii="Arial" w:hAnsi="Arial" w:cs="Arial"/>
              </w:rPr>
              <w:t xml:space="preserve"> </w:t>
            </w:r>
          </w:p>
          <w:p w:rsidR="001E7316" w:rsidRPr="005F2341" w:rsidRDefault="001E7316" w:rsidP="006F6AFA">
            <w:pPr>
              <w:spacing w:before="2" w:after="2"/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</w:rPr>
              <w:t xml:space="preserve"> </w:t>
            </w:r>
          </w:p>
        </w:tc>
      </w:tr>
      <w:tr w:rsidR="001E7316" w:rsidTr="009E4F78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ELABORATION</w:t>
            </w:r>
          </w:p>
          <w:p w:rsidR="001E7316" w:rsidRDefault="001E7316" w:rsidP="009E4F78">
            <w:pPr>
              <w:rPr>
                <w:rFonts w:ascii="Arial" w:eastAsia="Arial Narrow" w:hAnsi="Arial" w:cs="Arial"/>
              </w:rPr>
            </w:pPr>
          </w:p>
          <w:p w:rsidR="001E7316" w:rsidRDefault="001E7316" w:rsidP="009E4F78">
            <w:pPr>
              <w:rPr>
                <w:rFonts w:ascii="Arial" w:eastAsia="Arial Narrow" w:hAnsi="Arial" w:cs="Arial"/>
              </w:rPr>
            </w:pPr>
            <w:r w:rsidRPr="00033C5C">
              <w:rPr>
                <w:rFonts w:ascii="Arial" w:eastAsia="Arial Narrow" w:hAnsi="Arial" w:cs="Arial"/>
              </w:rPr>
              <w:t>Students will</w:t>
            </w:r>
            <w:r>
              <w:rPr>
                <w:rFonts w:ascii="Arial" w:eastAsia="Arial Narrow" w:hAnsi="Arial" w:cs="Arial"/>
              </w:rPr>
              <w:t xml:space="preserve"> extend their knowledge of </w:t>
            </w:r>
            <w:r w:rsidR="006F6AFA">
              <w:rPr>
                <w:rFonts w:ascii="Arial" w:eastAsia="Arial Narrow" w:hAnsi="Arial" w:cs="Arial"/>
              </w:rPr>
              <w:t>materials that block radio waves by discussing the following question</w:t>
            </w:r>
            <w:r w:rsidRPr="00033C5C">
              <w:rPr>
                <w:rFonts w:ascii="Arial" w:eastAsia="Arial Narrow" w:hAnsi="Arial" w:cs="Arial"/>
              </w:rPr>
              <w:t xml:space="preserve">: </w:t>
            </w:r>
          </w:p>
          <w:p w:rsidR="001E7316" w:rsidRDefault="001E7316" w:rsidP="009E4F78">
            <w:pPr>
              <w:rPr>
                <w:rFonts w:ascii="Arial" w:eastAsia="Arial Narrow" w:hAnsi="Arial" w:cs="Arial"/>
              </w:rPr>
            </w:pPr>
          </w:p>
          <w:p w:rsidR="001E7316" w:rsidRDefault="008C4718" w:rsidP="009E4F78">
            <w:pPr>
              <w:pStyle w:val="ListParagraph"/>
              <w:ind w:left="885"/>
              <w:rPr>
                <w:rFonts w:ascii="Arial" w:eastAsia="Arial Narrow" w:hAnsi="Arial" w:cs="Arial"/>
              </w:rPr>
            </w:pPr>
            <w:r>
              <w:rPr>
                <w:rFonts w:ascii="Arial" w:eastAsia="Arial Narrow" w:hAnsi="Arial" w:cs="Arial"/>
              </w:rPr>
              <w:t xml:space="preserve">Why has it become necessary for people to protect their electronic devices from radio wave transmissions? </w:t>
            </w:r>
          </w:p>
          <w:p w:rsidR="001E7316" w:rsidRPr="004E2597" w:rsidRDefault="001E7316" w:rsidP="009E4F78">
            <w:pPr>
              <w:pStyle w:val="ListParagraph"/>
              <w:ind w:left="885"/>
              <w:rPr>
                <w:rFonts w:ascii="Arial" w:eastAsia="Arial Narrow" w:hAnsi="Arial" w:cs="Arial"/>
              </w:rPr>
            </w:pPr>
          </w:p>
        </w:tc>
      </w:tr>
      <w:tr w:rsidR="001E7316" w:rsidTr="009E4F78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1E7316" w:rsidRDefault="001E7316" w:rsidP="009E4F78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EVALUATION </w:t>
            </w:r>
          </w:p>
          <w:p w:rsidR="001E7316" w:rsidRDefault="001E7316" w:rsidP="009E4F78">
            <w:pPr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</w:pPr>
          </w:p>
          <w:p w:rsidR="001E7316" w:rsidRPr="003E54F5" w:rsidRDefault="001E7316" w:rsidP="009E4F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54F5">
              <w:rPr>
                <w:rFonts w:ascii="Arial" w:hAnsi="Arial" w:cs="Arial"/>
              </w:rPr>
              <w:t xml:space="preserve">Teacher Observation </w:t>
            </w:r>
          </w:p>
          <w:p w:rsidR="001E7316" w:rsidRDefault="001E7316" w:rsidP="009E4F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Correctly following procedures</w:t>
            </w:r>
            <w:r w:rsidRPr="003E54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1E7316" w:rsidRDefault="001E7316" w:rsidP="009E4F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F2341">
              <w:rPr>
                <w:rFonts w:ascii="Arial" w:hAnsi="Arial" w:cs="Arial"/>
              </w:rPr>
              <w:t>Students complete the questions on their handouts</w:t>
            </w:r>
            <w:r>
              <w:rPr>
                <w:rFonts w:ascii="Arial" w:hAnsi="Arial" w:cs="Arial"/>
              </w:rPr>
              <w:t xml:space="preserve"> </w:t>
            </w:r>
          </w:p>
          <w:p w:rsidR="001E7316" w:rsidRPr="004E2597" w:rsidRDefault="001E7316" w:rsidP="009E4F7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1E7316" w:rsidTr="009E4F78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7316" w:rsidRDefault="001E7316" w:rsidP="009E4F78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HOMEWORK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</w:t>
            </w:r>
          </w:p>
          <w:p w:rsidR="001E7316" w:rsidRDefault="001E7316" w:rsidP="009E4F78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1E7316" w:rsidRDefault="001E7316" w:rsidP="009E4F78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E53032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 xml:space="preserve">In 1 paragraph </w:t>
            </w:r>
            <w:r w:rsidR="008C4718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 xml:space="preserve">to explain what a Faraday Cage is? </w:t>
            </w:r>
          </w:p>
          <w:p w:rsidR="001E7316" w:rsidRPr="00D3782D" w:rsidRDefault="001E7316" w:rsidP="009E4F78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</w:tbl>
    <w:p w:rsidR="001E7316" w:rsidRDefault="001E7316" w:rsidP="001E7316"/>
    <w:p w:rsidR="001E7316" w:rsidRDefault="001E7316" w:rsidP="001E7316"/>
    <w:p w:rsidR="001E7316" w:rsidRDefault="001E7316" w:rsidP="001E7316">
      <w:r>
        <w:t xml:space="preserve"> </w:t>
      </w:r>
    </w:p>
    <w:p w:rsidR="001E7316" w:rsidRDefault="001E7316" w:rsidP="001E7316">
      <w:r>
        <w:t xml:space="preserve"> </w:t>
      </w:r>
    </w:p>
    <w:p w:rsidR="001E7316" w:rsidRDefault="001E7316" w:rsidP="001E7316">
      <w:r>
        <w:t xml:space="preserve"> </w:t>
      </w:r>
    </w:p>
    <w:p w:rsidR="001E7316" w:rsidRDefault="001E7316" w:rsidP="001E7316">
      <w:r>
        <w:t xml:space="preserve"> </w:t>
      </w:r>
    </w:p>
    <w:p w:rsidR="001E7316" w:rsidRDefault="001E7316" w:rsidP="001E7316"/>
    <w:p w:rsidR="001E7316" w:rsidRDefault="001E7316" w:rsidP="001E7316">
      <w:r>
        <w:t xml:space="preserve"> </w:t>
      </w:r>
    </w:p>
    <w:p w:rsidR="001E7316" w:rsidRDefault="001E7316" w:rsidP="001E7316"/>
    <w:p w:rsidR="003631D5" w:rsidRDefault="003631D5"/>
    <w:sectPr w:rsidR="003631D5" w:rsidSect="004E2597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492" w:right="720" w:bottom="720" w:left="720" w:header="18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BFB" w:rsidRDefault="00130BFB">
      <w:r>
        <w:separator/>
      </w:r>
    </w:p>
  </w:endnote>
  <w:endnote w:type="continuationSeparator" w:id="0">
    <w:p w:rsidR="00130BFB" w:rsidRDefault="0013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Std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8C47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D1BDA" w:rsidRDefault="00130B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8C47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2F04">
      <w:rPr>
        <w:noProof/>
        <w:color w:val="000000"/>
      </w:rPr>
      <w:t>2</w:t>
    </w:r>
    <w:r>
      <w:rPr>
        <w:color w:val="000000"/>
      </w:rPr>
      <w:fldChar w:fldCharType="end"/>
    </w:r>
  </w:p>
  <w:p w:rsidR="007D1BDA" w:rsidRDefault="00130B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BFB" w:rsidRDefault="00130BFB">
      <w:r>
        <w:separator/>
      </w:r>
    </w:p>
  </w:footnote>
  <w:footnote w:type="continuationSeparator" w:id="0">
    <w:p w:rsidR="00130BFB" w:rsidRDefault="00130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130B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</w:p>
  <w:p w:rsidR="004E2597" w:rsidRDefault="00130B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F6" w:rsidRDefault="008C471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CF9421" wp14:editId="5D72972B">
          <wp:simplePos x="0" y="0"/>
          <wp:positionH relativeFrom="column">
            <wp:posOffset>-13970</wp:posOffset>
          </wp:positionH>
          <wp:positionV relativeFrom="paragraph">
            <wp:posOffset>260985</wp:posOffset>
          </wp:positionV>
          <wp:extent cx="6755130" cy="593090"/>
          <wp:effectExtent l="0" t="0" r="7620" b="0"/>
          <wp:wrapTight wrapText="bothSides">
            <wp:wrapPolygon edited="0">
              <wp:start x="0" y="0"/>
              <wp:lineTo x="0" y="20814"/>
              <wp:lineTo x="21563" y="20814"/>
              <wp:lineTo x="21563" y="0"/>
              <wp:lineTo x="0" y="0"/>
            </wp:wrapPolygon>
          </wp:wrapTight>
          <wp:docPr id="1" name="Picture 1" descr="Image result for cosmos testb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 result for cosmos testb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13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151"/>
    <w:multiLevelType w:val="hybridMultilevel"/>
    <w:tmpl w:val="D41E1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2364"/>
    <w:multiLevelType w:val="hybridMultilevel"/>
    <w:tmpl w:val="EE5E0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D09E3"/>
    <w:multiLevelType w:val="hybridMultilevel"/>
    <w:tmpl w:val="810E6EAA"/>
    <w:lvl w:ilvl="0" w:tplc="D0889A7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B1C8D"/>
    <w:multiLevelType w:val="hybridMultilevel"/>
    <w:tmpl w:val="2DF0B98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271D2F54"/>
    <w:multiLevelType w:val="hybridMultilevel"/>
    <w:tmpl w:val="11C8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743BF"/>
    <w:multiLevelType w:val="hybridMultilevel"/>
    <w:tmpl w:val="4D62FECA"/>
    <w:lvl w:ilvl="0" w:tplc="6BF4FA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B80C3F"/>
    <w:multiLevelType w:val="hybridMultilevel"/>
    <w:tmpl w:val="ED64D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A963D8"/>
    <w:multiLevelType w:val="multilevel"/>
    <w:tmpl w:val="54CC83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7DDF35E6"/>
    <w:multiLevelType w:val="hybridMultilevel"/>
    <w:tmpl w:val="CB169888"/>
    <w:lvl w:ilvl="0" w:tplc="92BEEE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16"/>
    <w:rsid w:val="00072179"/>
    <w:rsid w:val="00130BFB"/>
    <w:rsid w:val="001E7316"/>
    <w:rsid w:val="002E2F04"/>
    <w:rsid w:val="003631D5"/>
    <w:rsid w:val="006F6AFA"/>
    <w:rsid w:val="008C4718"/>
    <w:rsid w:val="008D6F26"/>
    <w:rsid w:val="00CD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31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E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316"/>
    <w:pPr>
      <w:ind w:left="720"/>
      <w:contextualSpacing/>
    </w:pPr>
  </w:style>
  <w:style w:type="table" w:styleId="TableGrid">
    <w:name w:val="Table Grid"/>
    <w:basedOn w:val="TableNormal"/>
    <w:uiPriority w:val="59"/>
    <w:rsid w:val="008D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31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E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316"/>
    <w:pPr>
      <w:ind w:left="720"/>
      <w:contextualSpacing/>
    </w:pPr>
  </w:style>
  <w:style w:type="table" w:styleId="TableGrid">
    <w:name w:val="Table Grid"/>
    <w:basedOn w:val="TableNormal"/>
    <w:uiPriority w:val="59"/>
    <w:rsid w:val="008D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2019-07-31T22:53:00Z</dcterms:created>
  <dcterms:modified xsi:type="dcterms:W3CDTF">2019-08-01T00:18:00Z</dcterms:modified>
</cp:coreProperties>
</file>